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75" w:rsidRDefault="000D2575" w:rsidP="000D2575">
      <w:pPr>
        <w:rPr>
          <w:b/>
        </w:rPr>
      </w:pPr>
      <w:r>
        <w:rPr>
          <w:b/>
        </w:rPr>
        <w:t xml:space="preserve">Verwendung eines e-Tretrollers mit einer </w:t>
      </w:r>
      <w:proofErr w:type="spellStart"/>
      <w:r>
        <w:rPr>
          <w:b/>
        </w:rPr>
        <w:t>bbH</w:t>
      </w:r>
      <w:proofErr w:type="spellEnd"/>
      <w:r>
        <w:rPr>
          <w:b/>
        </w:rPr>
        <w:t xml:space="preserve"> ≤ 25 km/h</w:t>
      </w:r>
    </w:p>
    <w:p w:rsidR="000D2575" w:rsidRDefault="000D2575" w:rsidP="000D2575">
      <w:pPr>
        <w:rPr>
          <w:b/>
        </w:rPr>
      </w:pPr>
    </w:p>
    <w:p w:rsidR="000D2575" w:rsidRPr="00AB79E4" w:rsidRDefault="000D2575" w:rsidP="000D2575">
      <w:pPr>
        <w:rPr>
          <w:b/>
        </w:rPr>
      </w:pPr>
      <w:r>
        <w:rPr>
          <w:b/>
        </w:rPr>
        <w:t>hier</w:t>
      </w:r>
      <w:r w:rsidR="00B7597D">
        <w:rPr>
          <w:b/>
        </w:rPr>
        <w:t xml:space="preserve"> Textbaustein</w:t>
      </w:r>
      <w:r w:rsidR="00994051">
        <w:rPr>
          <w:b/>
        </w:rPr>
        <w:t xml:space="preserve"> zur </w:t>
      </w:r>
      <w:proofErr w:type="spellStart"/>
      <w:r w:rsidR="00994051">
        <w:rPr>
          <w:b/>
        </w:rPr>
        <w:t>Eräuterung</w:t>
      </w:r>
      <w:proofErr w:type="spellEnd"/>
      <w:r w:rsidR="00994051">
        <w:rPr>
          <w:b/>
        </w:rPr>
        <w:t xml:space="preserve"> bei etwaiger</w:t>
      </w:r>
      <w:r>
        <w:rPr>
          <w:b/>
        </w:rPr>
        <w:t xml:space="preserve"> </w:t>
      </w:r>
      <w:r w:rsidR="00994051">
        <w:rPr>
          <w:b/>
        </w:rPr>
        <w:t>Anzeigenfertigung</w:t>
      </w:r>
      <w:bookmarkStart w:id="0" w:name="_GoBack"/>
      <w:bookmarkEnd w:id="0"/>
      <w:r w:rsidRPr="00AB79E4">
        <w:rPr>
          <w:b/>
        </w:rPr>
        <w:t xml:space="preserve"> </w:t>
      </w:r>
    </w:p>
    <w:p w:rsidR="00AB79E4" w:rsidRDefault="00AB79E4"/>
    <w:p w:rsidR="00AB79E4" w:rsidRPr="00B7597D" w:rsidRDefault="00AB79E4">
      <w:pPr>
        <w:rPr>
          <w:color w:val="FF0000"/>
        </w:rPr>
      </w:pPr>
      <w:r w:rsidRPr="00B7597D">
        <w:rPr>
          <w:color w:val="FF0000"/>
        </w:rPr>
        <w:t xml:space="preserve">* </w:t>
      </w:r>
      <w:r w:rsidR="00913AE6">
        <w:rPr>
          <w:color w:val="FF0000"/>
        </w:rPr>
        <w:t>Rot markierte Felder ggf.</w:t>
      </w:r>
      <w:r w:rsidRPr="00B7597D">
        <w:rPr>
          <w:color w:val="FF0000"/>
        </w:rPr>
        <w:t xml:space="preserve"> </w:t>
      </w:r>
      <w:proofErr w:type="gramStart"/>
      <w:r w:rsidRPr="00B7597D">
        <w:rPr>
          <w:color w:val="FF0000"/>
        </w:rPr>
        <w:t>ändern !</w:t>
      </w:r>
      <w:proofErr w:type="gramEnd"/>
    </w:p>
    <w:p w:rsidR="00AB79E4" w:rsidRDefault="00AB79E4"/>
    <w:p w:rsidR="00AB79E4" w:rsidRDefault="00AB79E4"/>
    <w:p w:rsidR="00913AE6" w:rsidRDefault="00913AE6"/>
    <w:p w:rsidR="00AB79E4" w:rsidRDefault="00913AE6">
      <w:r>
        <w:t>Sachverhalt</w:t>
      </w:r>
    </w:p>
    <w:p w:rsidR="00913AE6" w:rsidRDefault="00913AE6"/>
    <w:p w:rsidR="00F24484" w:rsidRDefault="00FD498B">
      <w:r>
        <w:t>Zur o.g. Tatz</w:t>
      </w:r>
      <w:r w:rsidR="002213BA">
        <w:t>eit befuhr die/der Beschuldigte</w:t>
      </w:r>
      <w:r>
        <w:t xml:space="preserve"> mit </w:t>
      </w:r>
      <w:r w:rsidR="00997175">
        <w:t>dem vorgenannten</w:t>
      </w:r>
      <w:r>
        <w:t xml:space="preserve"> </w:t>
      </w:r>
      <w:r w:rsidR="00F5098C">
        <w:t>E</w:t>
      </w:r>
      <w:r>
        <w:t xml:space="preserve">-Tretroller </w:t>
      </w:r>
      <w:r w:rsidR="00997175">
        <w:t>(</w:t>
      </w:r>
      <w:r w:rsidR="00F5098C">
        <w:t>E</w:t>
      </w:r>
      <w:r w:rsidR="00997175">
        <w:t>-</w:t>
      </w:r>
      <w:proofErr w:type="spellStart"/>
      <w:r w:rsidR="00997175">
        <w:t>Scooter</w:t>
      </w:r>
      <w:proofErr w:type="spellEnd"/>
      <w:r w:rsidR="00997175">
        <w:t xml:space="preserve">) </w:t>
      </w:r>
      <w:r>
        <w:t xml:space="preserve">die </w:t>
      </w:r>
      <w:r w:rsidR="00ED4950">
        <w:t>auf Seite 1 der Anzeige aufgeführte</w:t>
      </w:r>
      <w:r>
        <w:t xml:space="preserve"> </w:t>
      </w:r>
      <w:r w:rsidR="00ED4950">
        <w:t>Örtlichkeit</w:t>
      </w:r>
      <w:r>
        <w:t xml:space="preserve">. </w:t>
      </w:r>
      <w:r w:rsidR="00997175">
        <w:t>Die Tatörtlichkeit befindet sich im öffentlichen Verkehrsraum.</w:t>
      </w:r>
    </w:p>
    <w:p w:rsidR="00913AE6" w:rsidRDefault="00913AE6"/>
    <w:p w:rsidR="00913AE6" w:rsidRDefault="00913AE6" w:rsidP="00913AE6">
      <w:r w:rsidRPr="00F90832">
        <w:rPr>
          <w:color w:val="000000" w:themeColor="text1"/>
        </w:rPr>
        <w:t xml:space="preserve">Bei dem in Rede stehenden E-Tretroller handelt es sich ausweislich des </w:t>
      </w:r>
      <w:proofErr w:type="spellStart"/>
      <w:r w:rsidRPr="00F90832">
        <w:rPr>
          <w:color w:val="000000" w:themeColor="text1"/>
        </w:rPr>
        <w:t>Fabrik</w:t>
      </w:r>
      <w:r w:rsidRPr="00F90832">
        <w:rPr>
          <w:color w:val="000000" w:themeColor="text1"/>
        </w:rPr>
        <w:softHyphen/>
        <w:t>schildes</w:t>
      </w:r>
      <w:proofErr w:type="spellEnd"/>
      <w:r w:rsidRPr="00F90832">
        <w:rPr>
          <w:color w:val="000000" w:themeColor="text1"/>
        </w:rPr>
        <w:t xml:space="preserve"> um ein Kfz mit einer Bauart bestimmten Höchstgeschwindigkeit von mehr als 20 km/h</w:t>
      </w:r>
      <w:r>
        <w:rPr>
          <w:color w:val="000000" w:themeColor="text1"/>
        </w:rPr>
        <w:t xml:space="preserve"> (hier: </w:t>
      </w:r>
      <w:r w:rsidRPr="001977B1">
        <w:rPr>
          <w:color w:val="FF0000"/>
        </w:rPr>
        <w:t>24</w:t>
      </w:r>
      <w:r>
        <w:rPr>
          <w:color w:val="000000" w:themeColor="text1"/>
        </w:rPr>
        <w:t xml:space="preserve"> km/h)</w:t>
      </w:r>
      <w:r>
        <w:t xml:space="preserve">. </w:t>
      </w:r>
    </w:p>
    <w:p w:rsidR="00913AE6" w:rsidRDefault="00913AE6"/>
    <w:p w:rsidR="00913AE6" w:rsidRDefault="00913AE6">
      <w:r>
        <w:t>Die/der Beschuldigte konnte keine Typgenehmigung oder Einzelgenehmigung vorweisen.</w:t>
      </w:r>
      <w:r w:rsidR="00777B5C">
        <w:t xml:space="preserve"> Der E-Tretroller war nicht mit einem Versicherungskennzeichen versehen.</w:t>
      </w:r>
    </w:p>
    <w:p w:rsidR="00913AE6" w:rsidRDefault="00913AE6"/>
    <w:p w:rsidR="00913AE6" w:rsidRPr="00913AE6" w:rsidRDefault="00913AE6">
      <w:pPr>
        <w:rPr>
          <w:color w:val="FF0000"/>
        </w:rPr>
      </w:pPr>
      <w:r w:rsidRPr="00913AE6">
        <w:rPr>
          <w:color w:val="FF0000"/>
        </w:rPr>
        <w:t xml:space="preserve">Die/der Beschuldigte ist nicht im Besitz einer Fahrerlaubnis </w:t>
      </w:r>
    </w:p>
    <w:p w:rsidR="00913AE6" w:rsidRPr="00913AE6" w:rsidRDefault="00913AE6">
      <w:pPr>
        <w:rPr>
          <w:color w:val="FF0000"/>
        </w:rPr>
      </w:pPr>
      <w:r w:rsidRPr="00913AE6">
        <w:rPr>
          <w:color w:val="FF0000"/>
        </w:rPr>
        <w:t xml:space="preserve">Die/der Beschuldigte ist im Besitz einer Fahrerlaubnis (hier: Klasse …) </w:t>
      </w:r>
    </w:p>
    <w:p w:rsidR="00FD498B" w:rsidRDefault="00FD498B"/>
    <w:p w:rsidR="00913AE6" w:rsidRDefault="00913AE6"/>
    <w:p w:rsidR="00913AE6" w:rsidRDefault="00913AE6"/>
    <w:p w:rsidR="00913AE6" w:rsidRDefault="00D748A6">
      <w:r>
        <w:t>1.</w:t>
      </w:r>
      <w:r>
        <w:tab/>
      </w:r>
      <w:r w:rsidR="00913AE6">
        <w:t>Zulassung</w:t>
      </w:r>
    </w:p>
    <w:p w:rsidR="00D748A6" w:rsidRDefault="00D748A6">
      <w:r>
        <w:tab/>
        <w:t xml:space="preserve">Verstoß gegen </w:t>
      </w:r>
      <w:r>
        <w:rPr>
          <w:rFonts w:cs="Arial"/>
        </w:rPr>
        <w:t xml:space="preserve">§ 4 I FZV </w:t>
      </w:r>
      <w:proofErr w:type="spellStart"/>
      <w:r>
        <w:rPr>
          <w:rFonts w:cs="Arial"/>
        </w:rPr>
        <w:t>i.V.m</w:t>
      </w:r>
      <w:proofErr w:type="spellEnd"/>
      <w:r>
        <w:rPr>
          <w:rFonts w:cs="Arial"/>
        </w:rPr>
        <w:t xml:space="preserve">. § 48 Nr. 1 </w:t>
      </w:r>
      <w:proofErr w:type="spellStart"/>
      <w:r>
        <w:rPr>
          <w:rFonts w:cs="Arial"/>
        </w:rPr>
        <w:t>lit</w:t>
      </w:r>
      <w:proofErr w:type="spellEnd"/>
      <w:r>
        <w:rPr>
          <w:rFonts w:cs="Arial"/>
        </w:rPr>
        <w:t xml:space="preserve">. a) FZV </w:t>
      </w:r>
      <w:proofErr w:type="spellStart"/>
      <w:r>
        <w:rPr>
          <w:rFonts w:cs="Arial"/>
        </w:rPr>
        <w:t>i.V.m</w:t>
      </w:r>
      <w:proofErr w:type="spellEnd"/>
      <w:r>
        <w:rPr>
          <w:rFonts w:cs="Arial"/>
        </w:rPr>
        <w:t>. § 24 StVG</w:t>
      </w:r>
    </w:p>
    <w:p w:rsidR="00913AE6" w:rsidRDefault="00913AE6"/>
    <w:p w:rsidR="00441E31" w:rsidRPr="00F113E8" w:rsidRDefault="00F90832" w:rsidP="00ED4950">
      <w:pPr>
        <w:rPr>
          <w:rFonts w:cs="Arial"/>
        </w:rPr>
      </w:pPr>
      <w:r w:rsidRPr="00F113E8">
        <w:rPr>
          <w:rFonts w:cs="Arial"/>
        </w:rPr>
        <w:t>E</w:t>
      </w:r>
      <w:r>
        <w:rPr>
          <w:rFonts w:cs="Arial"/>
        </w:rPr>
        <w:t>-Tretroller</w:t>
      </w:r>
      <w:r w:rsidRPr="00F113E8">
        <w:rPr>
          <w:rFonts w:cs="Arial"/>
        </w:rPr>
        <w:t xml:space="preserve"> sind aufgrund ihrer Motorisierung keine besonderen Fort</w:t>
      </w:r>
      <w:r>
        <w:rPr>
          <w:rFonts w:cs="Arial"/>
        </w:rPr>
        <w:softHyphen/>
      </w:r>
      <w:r w:rsidRPr="00F113E8">
        <w:rPr>
          <w:rFonts w:cs="Arial"/>
        </w:rPr>
        <w:t xml:space="preserve">bewegungsmittel </w:t>
      </w:r>
      <w:r>
        <w:rPr>
          <w:rFonts w:cs="Arial"/>
        </w:rPr>
        <w:t xml:space="preserve">nach § 24 I StVO bzw. § 16 II StVZO </w:t>
      </w:r>
      <w:r w:rsidRPr="00F113E8">
        <w:rPr>
          <w:rFonts w:cs="Arial"/>
        </w:rPr>
        <w:t>(„… und ähnliche nicht moto</w:t>
      </w:r>
      <w:r>
        <w:rPr>
          <w:rFonts w:cs="Arial"/>
        </w:rPr>
        <w:softHyphen/>
      </w:r>
      <w:r w:rsidRPr="00F113E8">
        <w:rPr>
          <w:rFonts w:cs="Arial"/>
        </w:rPr>
        <w:t>risierte Fortbewegungsmittel“</w:t>
      </w:r>
      <w:r>
        <w:rPr>
          <w:rFonts w:cs="Arial"/>
        </w:rPr>
        <w:t xml:space="preserve">) sondern </w:t>
      </w:r>
      <w:r w:rsidR="002D112A">
        <w:rPr>
          <w:rFonts w:cs="Arial"/>
        </w:rPr>
        <w:t xml:space="preserve">Kfz. </w:t>
      </w:r>
      <w:proofErr w:type="spellStart"/>
      <w:r w:rsidR="002D112A">
        <w:rPr>
          <w:rFonts w:cs="Arial"/>
        </w:rPr>
        <w:t>i.S.d</w:t>
      </w:r>
      <w:proofErr w:type="spellEnd"/>
      <w:r w:rsidR="002D112A">
        <w:rPr>
          <w:rFonts w:cs="Arial"/>
        </w:rPr>
        <w:t>. § 1 StVG.</w:t>
      </w:r>
    </w:p>
    <w:p w:rsidR="00441E31" w:rsidRDefault="00441E31"/>
    <w:p w:rsidR="00FD498B" w:rsidRPr="005B694D" w:rsidRDefault="00FD498B">
      <w:pPr>
        <w:rPr>
          <w:rFonts w:cs="Arial"/>
        </w:rPr>
      </w:pPr>
      <w:r>
        <w:t>Da es sich um ein Kfz ohne Sitzplatz handelt,  unterfällt es nicht der VO(EU) 168/2013</w:t>
      </w:r>
      <w:r w:rsidR="00BC0423">
        <w:t xml:space="preserve"> [dortiger Artikel 2 II </w:t>
      </w:r>
      <w:proofErr w:type="spellStart"/>
      <w:r w:rsidR="00BC0423">
        <w:t>lit</w:t>
      </w:r>
      <w:proofErr w:type="spellEnd"/>
      <w:r w:rsidR="00BC0423">
        <w:t>. j)]</w:t>
      </w:r>
      <w:r>
        <w:t xml:space="preserve">. </w:t>
      </w:r>
      <w:r w:rsidR="00384EB4">
        <w:t xml:space="preserve">Das Zulassungsverfahren selbst unterliegt allein nationalen Vorschriften, hier der </w:t>
      </w:r>
      <w:proofErr w:type="spellStart"/>
      <w:r w:rsidR="00384EB4">
        <w:t>eKFV</w:t>
      </w:r>
      <w:proofErr w:type="spellEnd"/>
      <w:r w:rsidR="00384EB4">
        <w:t xml:space="preserve"> bzw. der FZV. </w:t>
      </w:r>
      <w:r>
        <w:t xml:space="preserve">Aufgrund der </w:t>
      </w:r>
      <w:r w:rsidR="00B6327E">
        <w:t>Bauart bestimmten Höchstgeschwindigkeit</w:t>
      </w:r>
      <w:r>
        <w:t xml:space="preserve"> von mehr als 20 km/h fällt das Kfz aber </w:t>
      </w:r>
      <w:r w:rsidR="00384EB4">
        <w:t>gerade</w:t>
      </w:r>
      <w:r>
        <w:t xml:space="preserve"> nicht </w:t>
      </w:r>
      <w:r w:rsidR="002213BA">
        <w:t>in</w:t>
      </w:r>
      <w:r>
        <w:t xml:space="preserve"> den An</w:t>
      </w:r>
      <w:r w:rsidR="00ED4950">
        <w:softHyphen/>
      </w:r>
      <w:r>
        <w:t>wendungs</w:t>
      </w:r>
      <w:r w:rsidR="00ED4950">
        <w:softHyphen/>
      </w:r>
      <w:r>
        <w:t xml:space="preserve">bereich der </w:t>
      </w:r>
      <w:proofErr w:type="spellStart"/>
      <w:r w:rsidR="00B6327E">
        <w:t>eKFV</w:t>
      </w:r>
      <w:proofErr w:type="spellEnd"/>
      <w:r>
        <w:t xml:space="preserve">. </w:t>
      </w:r>
      <w:r w:rsidR="00BC0423">
        <w:rPr>
          <w:rFonts w:cs="Arial"/>
        </w:rPr>
        <w:t>Der Verordnungsgeber kommt zu dem Ergebnis, dass „j</w:t>
      </w:r>
      <w:r w:rsidR="00BC0423" w:rsidRPr="0074733E">
        <w:t>e nach technischer Be</w:t>
      </w:r>
      <w:r w:rsidR="00F5098C">
        <w:softHyphen/>
      </w:r>
      <w:r w:rsidR="00BC0423" w:rsidRPr="0074733E">
        <w:t>schaffen</w:t>
      </w:r>
      <w:r w:rsidR="00F5098C">
        <w:softHyphen/>
      </w:r>
      <w:r w:rsidR="00BC0423" w:rsidRPr="0074733E">
        <w:t xml:space="preserve">heit ein </w:t>
      </w:r>
      <w:proofErr w:type="spellStart"/>
      <w:r w:rsidR="00BC0423" w:rsidRPr="0074733E">
        <w:t>Elektrokleinstfahrzeug</w:t>
      </w:r>
      <w:proofErr w:type="spellEnd"/>
      <w:r w:rsidR="00BC0423" w:rsidRPr="0074733E">
        <w:t xml:space="preserve"> als Leichtkraftrad oder Klein</w:t>
      </w:r>
      <w:r w:rsidR="00ED4950">
        <w:softHyphen/>
      </w:r>
      <w:r w:rsidR="00BC0423" w:rsidRPr="0074733E">
        <w:t>kraftrad ein</w:t>
      </w:r>
      <w:r w:rsidR="00F5098C">
        <w:softHyphen/>
      </w:r>
      <w:r w:rsidR="00BC0423" w:rsidRPr="0074733E">
        <w:t>ge</w:t>
      </w:r>
      <w:r w:rsidR="00F5098C">
        <w:softHyphen/>
      </w:r>
      <w:r w:rsidR="00BC0423" w:rsidRPr="0074733E">
        <w:t>ord</w:t>
      </w:r>
      <w:r w:rsidR="00F5098C">
        <w:softHyphen/>
      </w:r>
      <w:r w:rsidR="00BC0423" w:rsidRPr="0074733E">
        <w:t>net werden</w:t>
      </w:r>
      <w:r w:rsidR="00BC0423">
        <w:t xml:space="preserve"> kann</w:t>
      </w:r>
      <w:r w:rsidR="00BC0423" w:rsidRPr="0074733E">
        <w:t>, womit es gemäß § 3 II Nrn. 1</w:t>
      </w:r>
      <w:r w:rsidR="00BC0423">
        <w:t xml:space="preserve"> </w:t>
      </w:r>
      <w:r w:rsidR="00BC0423" w:rsidRPr="0074733E">
        <w:t>c</w:t>
      </w:r>
      <w:r w:rsidR="00BC0423">
        <w:t>) FZV [</w:t>
      </w:r>
      <w:proofErr w:type="spellStart"/>
      <w:r w:rsidR="00BC0423">
        <w:t>i.V.m</w:t>
      </w:r>
      <w:proofErr w:type="spellEnd"/>
      <w:r w:rsidR="00BC0423">
        <w:t>. § 2 Nr. 10 FZV]</w:t>
      </w:r>
      <w:r w:rsidR="00BC0423" w:rsidRPr="0074733E">
        <w:t xml:space="preserve"> und 1</w:t>
      </w:r>
      <w:r w:rsidR="00BC0423">
        <w:t xml:space="preserve"> </w:t>
      </w:r>
      <w:r w:rsidR="00BC0423" w:rsidRPr="0074733E">
        <w:t>d</w:t>
      </w:r>
      <w:r w:rsidR="00BC0423">
        <w:t>)</w:t>
      </w:r>
      <w:r w:rsidR="00BC0423" w:rsidRPr="0074733E">
        <w:t xml:space="preserve"> FZV </w:t>
      </w:r>
      <w:r w:rsidR="00BC0423">
        <w:t>[</w:t>
      </w:r>
      <w:proofErr w:type="spellStart"/>
      <w:r w:rsidR="00BC0423">
        <w:t>i.V.m</w:t>
      </w:r>
      <w:proofErr w:type="spellEnd"/>
      <w:r w:rsidR="00BC0423">
        <w:t xml:space="preserve">. § 2 Nr. 11 </w:t>
      </w:r>
      <w:proofErr w:type="spellStart"/>
      <w:r w:rsidR="00BC0423">
        <w:t>lit</w:t>
      </w:r>
      <w:proofErr w:type="spellEnd"/>
      <w:r w:rsidR="00BC0423">
        <w:t xml:space="preserve">. a) FZV] </w:t>
      </w:r>
      <w:r w:rsidR="00BC0423" w:rsidRPr="0074733E">
        <w:t>zulassungsfrei wäre</w:t>
      </w:r>
      <w:r w:rsidR="00BC0423">
        <w:t>“</w:t>
      </w:r>
      <w:r w:rsidR="003023D9">
        <w:t xml:space="preserve"> [</w:t>
      </w:r>
      <w:r w:rsidR="003023D9" w:rsidRPr="005B694D">
        <w:t xml:space="preserve">Wissenschaftliche Dienste des Bundestages (Hrsg.), </w:t>
      </w:r>
      <w:proofErr w:type="spellStart"/>
      <w:r w:rsidR="003023D9" w:rsidRPr="005B694D">
        <w:t>Straßen</w:t>
      </w:r>
      <w:r w:rsidR="003023D9">
        <w:softHyphen/>
      </w:r>
      <w:r w:rsidR="003023D9" w:rsidRPr="005B694D">
        <w:t>verkehrs</w:t>
      </w:r>
      <w:r w:rsidR="003023D9">
        <w:softHyphen/>
      </w:r>
      <w:r w:rsidR="003023D9" w:rsidRPr="005B694D">
        <w:t>rechtliche</w:t>
      </w:r>
      <w:proofErr w:type="spellEnd"/>
      <w:r w:rsidR="003023D9" w:rsidRPr="005B694D">
        <w:t xml:space="preserve"> Voraussetzungen für </w:t>
      </w:r>
      <w:proofErr w:type="spellStart"/>
      <w:r w:rsidR="003023D9" w:rsidRPr="005B694D">
        <w:t>Elektrokleinst</w:t>
      </w:r>
      <w:r w:rsidR="003023D9">
        <w:softHyphen/>
      </w:r>
      <w:r w:rsidR="003023D9" w:rsidRPr="005B694D">
        <w:t>fahr</w:t>
      </w:r>
      <w:r w:rsidR="003023D9">
        <w:softHyphen/>
      </w:r>
      <w:r w:rsidR="003023D9" w:rsidRPr="005B694D">
        <w:t>zeuge</w:t>
      </w:r>
      <w:proofErr w:type="spellEnd"/>
      <w:r w:rsidR="003023D9" w:rsidRPr="005B694D">
        <w:t xml:space="preserve"> (WD 7-3000-082/18), Kap. 2.1, S. 5</w:t>
      </w:r>
      <w:r w:rsidR="003023D9">
        <w:t xml:space="preserve">). </w:t>
      </w:r>
      <w:r>
        <w:rPr>
          <w:rFonts w:cs="Arial"/>
        </w:rPr>
        <w:t xml:space="preserve">Das BMVI teilt hierzu </w:t>
      </w:r>
      <w:r w:rsidR="00BC0423">
        <w:rPr>
          <w:rFonts w:cs="Arial"/>
        </w:rPr>
        <w:t>weiterhin</w:t>
      </w:r>
      <w:r>
        <w:rPr>
          <w:rFonts w:cs="Arial"/>
        </w:rPr>
        <w:t xml:space="preserve"> mit, dass „die Zulassung solcher Fahrzeuge zum öffentlichen Straßen</w:t>
      </w:r>
      <w:r w:rsidR="00ED4950">
        <w:rPr>
          <w:rFonts w:cs="Arial"/>
        </w:rPr>
        <w:softHyphen/>
      </w:r>
      <w:r>
        <w:rPr>
          <w:rFonts w:cs="Arial"/>
        </w:rPr>
        <w:t>verkehr derzeit nicht vorgesehen ist“</w:t>
      </w:r>
      <w:r w:rsidR="003023D9">
        <w:t xml:space="preserve"> [</w:t>
      </w:r>
      <w:r w:rsidR="003023D9" w:rsidRPr="005B694D">
        <w:t>https://www.bmvi.de/SharedDocs/DE/Artikel/StV/elektrokleinstfahrzeuge-verordnung-faq.html (Stand: 20.09.2019)</w:t>
      </w:r>
      <w:r w:rsidR="003023D9">
        <w:t>].</w:t>
      </w:r>
    </w:p>
    <w:p w:rsidR="001D52AA" w:rsidRDefault="001D52AA">
      <w:pPr>
        <w:rPr>
          <w:rFonts w:cs="Arial"/>
        </w:rPr>
      </w:pPr>
    </w:p>
    <w:p w:rsidR="001D52AA" w:rsidRDefault="001D52AA">
      <w:pPr>
        <w:rPr>
          <w:rFonts w:cs="Arial"/>
        </w:rPr>
      </w:pPr>
      <w:r>
        <w:rPr>
          <w:rFonts w:cs="Arial"/>
        </w:rPr>
        <w:t xml:space="preserve">Der in Rede stehende </w:t>
      </w:r>
      <w:r w:rsidR="00F5098C">
        <w:rPr>
          <w:rFonts w:cs="Arial"/>
        </w:rPr>
        <w:t>E</w:t>
      </w:r>
      <w:r>
        <w:rPr>
          <w:rFonts w:cs="Arial"/>
        </w:rPr>
        <w:t xml:space="preserve">-Tretroller ist </w:t>
      </w:r>
      <w:r w:rsidR="00D748A6">
        <w:rPr>
          <w:rFonts w:cs="Arial"/>
        </w:rPr>
        <w:t xml:space="preserve">aufgrund seiner Bauart bestimmten Höchstgeschwindigkeit von max. 25 km/h </w:t>
      </w:r>
      <w:r>
        <w:rPr>
          <w:rFonts w:cs="Arial"/>
        </w:rPr>
        <w:t xml:space="preserve">als </w:t>
      </w:r>
      <w:r w:rsidR="002213BA">
        <w:rPr>
          <w:rFonts w:cs="Arial"/>
        </w:rPr>
        <w:t xml:space="preserve">Kleinkraftrad </w:t>
      </w:r>
      <w:proofErr w:type="spellStart"/>
      <w:r w:rsidR="00D748A6">
        <w:rPr>
          <w:rFonts w:cs="Arial"/>
        </w:rPr>
        <w:t>i.S.d</w:t>
      </w:r>
      <w:proofErr w:type="spellEnd"/>
      <w:r w:rsidR="00D748A6">
        <w:rPr>
          <w:rFonts w:cs="Arial"/>
        </w:rPr>
        <w:t xml:space="preserve">. § 2 Nr. 11 a FZV gemäß § 3 II Nr. 1 Nr. 1d) FZV </w:t>
      </w:r>
      <w:proofErr w:type="spellStart"/>
      <w:r>
        <w:rPr>
          <w:rFonts w:cs="Arial"/>
        </w:rPr>
        <w:t>zulassungs</w:t>
      </w:r>
      <w:r w:rsidR="00ED4950">
        <w:rPr>
          <w:rFonts w:cs="Arial"/>
        </w:rPr>
        <w:softHyphen/>
      </w:r>
      <w:r>
        <w:rPr>
          <w:rFonts w:cs="Arial"/>
        </w:rPr>
        <w:t>frei</w:t>
      </w:r>
      <w:proofErr w:type="spellEnd"/>
      <w:r>
        <w:rPr>
          <w:rFonts w:cs="Arial"/>
        </w:rPr>
        <w:t xml:space="preserve">, aber gemäß § 4 I FZV </w:t>
      </w:r>
      <w:r>
        <w:rPr>
          <w:rFonts w:cs="Arial"/>
        </w:rPr>
        <w:lastRenderedPageBreak/>
        <w:t xml:space="preserve">betriebserlaubnispflichtig. Da </w:t>
      </w:r>
      <w:r w:rsidR="002213BA">
        <w:rPr>
          <w:rFonts w:cs="Arial"/>
        </w:rPr>
        <w:t>im vorliegenden Fall keine</w:t>
      </w:r>
      <w:r>
        <w:rPr>
          <w:rFonts w:cs="Arial"/>
        </w:rPr>
        <w:t xml:space="preserve"> Betriebserlaubnis </w:t>
      </w:r>
      <w:r w:rsidR="002213BA">
        <w:rPr>
          <w:rFonts w:cs="Arial"/>
        </w:rPr>
        <w:t>vorlag</w:t>
      </w:r>
      <w:r>
        <w:rPr>
          <w:rFonts w:cs="Arial"/>
        </w:rPr>
        <w:t xml:space="preserve">, liegt eine Ordnungswidrigkeit entgegen § 4 I FZV </w:t>
      </w:r>
      <w:proofErr w:type="spellStart"/>
      <w:r>
        <w:rPr>
          <w:rFonts w:cs="Arial"/>
        </w:rPr>
        <w:t>i.V.m</w:t>
      </w:r>
      <w:proofErr w:type="spellEnd"/>
      <w:r>
        <w:rPr>
          <w:rFonts w:cs="Arial"/>
        </w:rPr>
        <w:t xml:space="preserve">. § 48 Nr. 1 </w:t>
      </w:r>
      <w:proofErr w:type="spellStart"/>
      <w:r>
        <w:rPr>
          <w:rFonts w:cs="Arial"/>
        </w:rPr>
        <w:t>lit</w:t>
      </w:r>
      <w:proofErr w:type="spellEnd"/>
      <w:r>
        <w:rPr>
          <w:rFonts w:cs="Arial"/>
        </w:rPr>
        <w:t xml:space="preserve">. a) FZV </w:t>
      </w:r>
      <w:proofErr w:type="spellStart"/>
      <w:r w:rsidR="00B6327E">
        <w:rPr>
          <w:rFonts w:cs="Arial"/>
        </w:rPr>
        <w:t>i.V.m</w:t>
      </w:r>
      <w:proofErr w:type="spellEnd"/>
      <w:r w:rsidR="00B6327E">
        <w:rPr>
          <w:rFonts w:cs="Arial"/>
        </w:rPr>
        <w:t xml:space="preserve">. § 24 StVG </w:t>
      </w:r>
      <w:r>
        <w:rPr>
          <w:rFonts w:cs="Arial"/>
        </w:rPr>
        <w:t>vor.</w:t>
      </w:r>
    </w:p>
    <w:p w:rsidR="001D52AA" w:rsidRDefault="001D52AA">
      <w:pPr>
        <w:rPr>
          <w:rFonts w:cs="Arial"/>
        </w:rPr>
      </w:pPr>
    </w:p>
    <w:p w:rsidR="001D52AA" w:rsidRDefault="001D52AA">
      <w:pPr>
        <w:rPr>
          <w:rFonts w:cs="Arial"/>
        </w:rPr>
      </w:pPr>
    </w:p>
    <w:p w:rsidR="001D52AA" w:rsidRDefault="00D748A6">
      <w:pPr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1D52AA">
        <w:rPr>
          <w:rFonts w:cs="Arial"/>
        </w:rPr>
        <w:t>Fahrerlaubnis</w:t>
      </w:r>
      <w:r>
        <w:rPr>
          <w:rFonts w:cs="Arial"/>
        </w:rPr>
        <w:br/>
      </w:r>
      <w:r>
        <w:rPr>
          <w:rFonts w:cs="Arial"/>
        </w:rPr>
        <w:tab/>
        <w:t>Verstoß gegen § 21 StVG</w:t>
      </w:r>
    </w:p>
    <w:p w:rsidR="00BC0423" w:rsidRDefault="00BC0423">
      <w:pPr>
        <w:rPr>
          <w:rFonts w:cs="Arial"/>
        </w:rPr>
      </w:pPr>
    </w:p>
    <w:p w:rsidR="009601F8" w:rsidRDefault="00B96607" w:rsidP="009601F8">
      <w:r>
        <w:t>D</w:t>
      </w:r>
      <w:r w:rsidR="005E75AA">
        <w:t>as</w:t>
      </w:r>
      <w:r>
        <w:t xml:space="preserve"> Fahrerlaubnis</w:t>
      </w:r>
      <w:r w:rsidR="005E75AA">
        <w:t>recht</w:t>
      </w:r>
      <w:r>
        <w:t xml:space="preserve"> richtet sich </w:t>
      </w:r>
      <w:r w:rsidR="00777B5C">
        <w:t xml:space="preserve">im Gegensatz zum Zulassungsrecht </w:t>
      </w:r>
      <w:r>
        <w:t xml:space="preserve">nach  </w:t>
      </w:r>
      <w:r w:rsidR="002D112A">
        <w:t>union</w:t>
      </w:r>
      <w:r>
        <w:t>srechtlichen Bestimmungen</w:t>
      </w:r>
      <w:r w:rsidR="00777B5C">
        <w:t>,</w:t>
      </w:r>
      <w:r>
        <w:t xml:space="preserve"> </w:t>
      </w:r>
      <w:r w:rsidR="00777B5C">
        <w:t xml:space="preserve">hier </w:t>
      </w:r>
      <w:r>
        <w:t xml:space="preserve">der 3. Führerscheinrichtlinie. </w:t>
      </w:r>
      <w:r w:rsidR="009601F8">
        <w:t>Die</w:t>
      </w:r>
      <w:r>
        <w:t>se</w:t>
      </w:r>
      <w:r w:rsidR="009601F8">
        <w:t xml:space="preserve"> </w:t>
      </w:r>
      <w:r w:rsidR="00F90832">
        <w:t>nimmt nach Artikel 4 II (dortiger Klammervermerk) geschwindigkeitsreduzierte Kleinkraf</w:t>
      </w:r>
      <w:r w:rsidR="003023D9">
        <w:t>träder der Fahrzeug</w:t>
      </w:r>
      <w:r w:rsidR="005E75AA">
        <w:t>k</w:t>
      </w:r>
      <w:r w:rsidR="003023D9">
        <w:t>lasse L1e-B</w:t>
      </w:r>
      <w:r w:rsidR="009601F8">
        <w:t xml:space="preserve"> mit einer Bauart bestimmten Höchstges</w:t>
      </w:r>
      <w:r w:rsidR="003023D9">
        <w:t>chwindigkeit von bis zu 25 km/h</w:t>
      </w:r>
      <w:r w:rsidR="00F90832">
        <w:t xml:space="preserve"> gänzlich von der Anwendung der 3. Führerscheinrichtlinie aus</w:t>
      </w:r>
      <w:r w:rsidR="009601F8">
        <w:t xml:space="preserve">. </w:t>
      </w:r>
      <w:r w:rsidR="005E75AA">
        <w:t xml:space="preserve">Das ist jedoch unbeachtlich, da E-Tretroller ohne Sitz keine Fahrzeuge der Fahrzeugklasse L1e-B sind. </w:t>
      </w:r>
      <w:r w:rsidR="009601F8">
        <w:t xml:space="preserve">Auch nationalrechtlich bleiben entsprechende E-Tretroller auf den ersten Blick gemäß § 4 I Nr. 1b FeV als geschwindigkeitsreduzierte Kleinkrafträder fahrerlaubnisfrei. </w:t>
      </w:r>
      <w:r w:rsidR="00384EB4">
        <w:t xml:space="preserve">Der 1. Halbsatz nimmt aber Bezug auf die VO(EU) 168/2013, der diese Kfz </w:t>
      </w:r>
      <w:r w:rsidR="003023D9">
        <w:t>aber</w:t>
      </w:r>
      <w:r w:rsidR="00384EB4">
        <w:t xml:space="preserve"> nicht unterfallen. Der durch die 13. </w:t>
      </w:r>
      <w:proofErr w:type="spellStart"/>
      <w:r w:rsidR="00384EB4">
        <w:t>ÄndVO</w:t>
      </w:r>
      <w:proofErr w:type="spellEnd"/>
      <w:r w:rsidR="00384EB4">
        <w:t xml:space="preserve">-FeV später eingefügte 2. Halbsatz stellt nicht </w:t>
      </w:r>
      <w:r w:rsidR="00384EB4" w:rsidRPr="00892A95">
        <w:rPr>
          <w:rFonts w:cs="Arial"/>
        </w:rPr>
        <w:t xml:space="preserve">EU-typgenehmigte Fahrzeuge mit den jeweils gleichen technischen Eigenschaften </w:t>
      </w:r>
      <w:r w:rsidR="00384EB4">
        <w:t xml:space="preserve">ebenfalls </w:t>
      </w:r>
      <w:proofErr w:type="spellStart"/>
      <w:r w:rsidR="00384EB4">
        <w:t>fahr</w:t>
      </w:r>
      <w:r w:rsidR="001977B1">
        <w:softHyphen/>
      </w:r>
      <w:r w:rsidR="00384EB4">
        <w:t>erlaubnis</w:t>
      </w:r>
      <w:r w:rsidR="001977B1">
        <w:softHyphen/>
      </w:r>
      <w:r w:rsidR="00384EB4">
        <w:t>frei</w:t>
      </w:r>
      <w:proofErr w:type="spellEnd"/>
      <w:r w:rsidR="00384EB4">
        <w:t>. „</w:t>
      </w:r>
      <w:r w:rsidR="00384EB4" w:rsidRPr="00892A95">
        <w:t xml:space="preserve">Diese Änderung dient </w:t>
      </w:r>
      <w:r w:rsidR="003023D9">
        <w:t xml:space="preserve">nach der amtlichen Begründung </w:t>
      </w:r>
      <w:r w:rsidR="00384EB4" w:rsidRPr="00892A95">
        <w:t>der Klarstellung, dass auch vergleichbare Fahrzeuge, die nicht über eine EU-Typgenehmigung verfügen, von dieser Vorschrift erfasst sind</w:t>
      </w:r>
      <w:r w:rsidR="00384EB4">
        <w:t xml:space="preserve">“. Ansonsten wird eine Gleichwertigkeit („jeweils </w:t>
      </w:r>
      <w:r w:rsidR="00384EB4" w:rsidRPr="00892A95">
        <w:rPr>
          <w:rFonts w:cs="Arial"/>
        </w:rPr>
        <w:t>gleichen technischen Eigenschaften</w:t>
      </w:r>
      <w:r w:rsidR="00384EB4">
        <w:rPr>
          <w:rFonts w:cs="Arial"/>
        </w:rPr>
        <w:t>“)</w:t>
      </w:r>
      <w:r w:rsidR="00384EB4" w:rsidRPr="00892A95">
        <w:rPr>
          <w:rFonts w:cs="Arial"/>
        </w:rPr>
        <w:t xml:space="preserve"> </w:t>
      </w:r>
      <w:r w:rsidR="00384EB4">
        <w:t xml:space="preserve">der genannten Kfz hergestellt, ohne Rücksicht darauf, ob eine EU-Typgenehmigung vorliegt oder nicht. </w:t>
      </w:r>
      <w:r w:rsidR="00C30900">
        <w:t>D</w:t>
      </w:r>
      <w:r w:rsidR="00A53D75">
        <w:t xml:space="preserve">as Vorhandensein eines Sitzes </w:t>
      </w:r>
      <w:r w:rsidR="00C30900">
        <w:t xml:space="preserve">ist </w:t>
      </w:r>
      <w:r w:rsidR="00A53D75">
        <w:t xml:space="preserve">bei den Kfz </w:t>
      </w:r>
      <w:r w:rsidR="00C30900">
        <w:t xml:space="preserve">gemäß Artikel 4 II </w:t>
      </w:r>
      <w:proofErr w:type="spellStart"/>
      <w:r w:rsidR="00C30900">
        <w:t>lit</w:t>
      </w:r>
      <w:proofErr w:type="spellEnd"/>
      <w:r w:rsidR="00C30900">
        <w:t>. a)</w:t>
      </w:r>
      <w:r w:rsidR="00A53D75">
        <w:t xml:space="preserve"> VO(EU) 168/2013 und den ihnen gleichgestellten Fahrzeugen </w:t>
      </w:r>
      <w:r w:rsidR="00C30900">
        <w:t xml:space="preserve">aufgrund dortigem Anhang I </w:t>
      </w:r>
      <w:r w:rsidR="00330618">
        <w:t xml:space="preserve">bzgl. der Fahrzeugeinstufung </w:t>
      </w:r>
      <w:r w:rsidR="00C30900">
        <w:t xml:space="preserve">kein konstitutives Merkmal; in der Zusammenschau mit der Ausnahmevorschrift des Artikels 2 II </w:t>
      </w:r>
      <w:proofErr w:type="spellStart"/>
      <w:r w:rsidR="00C30900">
        <w:t>lit</w:t>
      </w:r>
      <w:proofErr w:type="spellEnd"/>
      <w:r w:rsidR="00C30900">
        <w:t xml:space="preserve">. j) VO(EU) 168/2013 jedoch schon. Somit unterfallen sie doch nicht der Fahrzeugklasse L1e-B und deshalb auch nicht dem § 4 I Nr. 1b FeV. Mithin </w:t>
      </w:r>
      <w:r w:rsidR="009601F8">
        <w:t xml:space="preserve">sind sie </w:t>
      </w:r>
      <w:r w:rsidR="00330618">
        <w:t xml:space="preserve">dann auch </w:t>
      </w:r>
      <w:r w:rsidR="009601F8">
        <w:t xml:space="preserve">nicht fahrerlaubnisfrei. </w:t>
      </w:r>
    </w:p>
    <w:p w:rsidR="009601F8" w:rsidRDefault="009601F8" w:rsidP="009601F8">
      <w:pPr>
        <w:rPr>
          <w:color w:val="000000" w:themeColor="text1"/>
        </w:rPr>
      </w:pPr>
      <w:r>
        <w:t xml:space="preserve">Die Fahrerlaubnisklasse AM ist jedoch </w:t>
      </w:r>
      <w:r w:rsidR="001977B1">
        <w:t xml:space="preserve">auch </w:t>
      </w:r>
      <w:r>
        <w:t xml:space="preserve">nicht einschlägig, denn die hier erwähnte </w:t>
      </w:r>
      <w:r>
        <w:rPr>
          <w:color w:val="000000" w:themeColor="text1"/>
        </w:rPr>
        <w:t xml:space="preserve">Richtlinie 2002/24/EG wurde aufgehoben und ist </w:t>
      </w:r>
      <w:r w:rsidR="003023D9">
        <w:rPr>
          <w:color w:val="000000" w:themeColor="text1"/>
        </w:rPr>
        <w:t xml:space="preserve">gemäß Artikel 81 II der VO(EU) 168/2013 </w:t>
      </w:r>
      <w:r w:rsidRPr="00293E60">
        <w:rPr>
          <w:color w:val="000000" w:themeColor="text1"/>
        </w:rPr>
        <w:t>als Bezug</w:t>
      </w:r>
      <w:r>
        <w:rPr>
          <w:color w:val="000000" w:themeColor="text1"/>
        </w:rPr>
        <w:softHyphen/>
      </w:r>
      <w:r w:rsidRPr="00293E60">
        <w:rPr>
          <w:color w:val="000000" w:themeColor="text1"/>
        </w:rPr>
        <w:t>nahme auf die</w:t>
      </w:r>
      <w:r w:rsidR="003023D9">
        <w:rPr>
          <w:color w:val="000000" w:themeColor="text1"/>
        </w:rPr>
        <w:t>se</w:t>
      </w:r>
      <w:r w:rsidRPr="00293E60">
        <w:rPr>
          <w:color w:val="000000" w:themeColor="text1"/>
        </w:rPr>
        <w:t xml:space="preserve"> V</w:t>
      </w:r>
      <w:r w:rsidR="003023D9">
        <w:rPr>
          <w:color w:val="000000" w:themeColor="text1"/>
        </w:rPr>
        <w:t>erordnung</w:t>
      </w:r>
      <w:r w:rsidRPr="00293E60">
        <w:rPr>
          <w:color w:val="000000" w:themeColor="text1"/>
        </w:rPr>
        <w:t xml:space="preserve"> zu lesen</w:t>
      </w:r>
      <w:r w:rsidR="00924B73">
        <w:rPr>
          <w:color w:val="000000" w:themeColor="text1"/>
        </w:rPr>
        <w:t xml:space="preserve">, </w:t>
      </w:r>
      <w:r w:rsidR="003023D9">
        <w:t xml:space="preserve">der </w:t>
      </w:r>
      <w:r w:rsidR="00AA7087">
        <w:t xml:space="preserve">die genannten </w:t>
      </w:r>
      <w:r w:rsidR="005E75AA">
        <w:t>E</w:t>
      </w:r>
      <w:r w:rsidR="00AA7087">
        <w:t>-Tretroller</w:t>
      </w:r>
      <w:r w:rsidR="003023D9">
        <w:t xml:space="preserve"> aber nicht unterfallen</w:t>
      </w:r>
      <w:r w:rsidR="00924B73">
        <w:t>.</w:t>
      </w:r>
    </w:p>
    <w:p w:rsidR="001977B1" w:rsidRDefault="009601F8" w:rsidP="009601F8">
      <w:pPr>
        <w:rPr>
          <w:color w:val="000000" w:themeColor="text1"/>
        </w:rPr>
      </w:pPr>
      <w:r>
        <w:rPr>
          <w:color w:val="000000" w:themeColor="text1"/>
        </w:rPr>
        <w:t xml:space="preserve">Das gilt ebenso für die Fahrerlaubnisklassen A1, A2 und A. Auch hier nimmt </w:t>
      </w:r>
      <w:r w:rsidR="00AA7087">
        <w:rPr>
          <w:color w:val="000000" w:themeColor="text1"/>
        </w:rPr>
        <w:t xml:space="preserve">Artikel 4 III </w:t>
      </w:r>
      <w:r>
        <w:rPr>
          <w:color w:val="000000" w:themeColor="text1"/>
        </w:rPr>
        <w:t>d</w:t>
      </w:r>
      <w:r w:rsidR="00AA7087">
        <w:rPr>
          <w:color w:val="000000" w:themeColor="text1"/>
        </w:rPr>
        <w:t>er</w:t>
      </w:r>
      <w:r>
        <w:rPr>
          <w:color w:val="000000" w:themeColor="text1"/>
        </w:rPr>
        <w:t xml:space="preserve"> 3. Führerscheinrichtlinie Bezug auf die Richtlinie 2002/24/EG und damit auf die VO(EU)168/2013. Die Bezugnahmen auf die Richtlinie 2002/24/EG und die VO(EU) 168/2013 wurden in der FeV nicht umgesetzt, die VO(EU) 168/2013 gilt jedoch </w:t>
      </w:r>
      <w:r w:rsidR="00AA7087">
        <w:rPr>
          <w:color w:val="000000" w:themeColor="text1"/>
        </w:rPr>
        <w:t xml:space="preserve">über den Anwendungsvorrang des EU-Rechts </w:t>
      </w:r>
      <w:r>
        <w:rPr>
          <w:color w:val="000000" w:themeColor="text1"/>
        </w:rPr>
        <w:t xml:space="preserve">unmittelbar. </w:t>
      </w:r>
      <w:r w:rsidR="001977B1">
        <w:rPr>
          <w:color w:val="000000" w:themeColor="text1"/>
        </w:rPr>
        <w:t xml:space="preserve">Darüber hinaus greifen diese „A“-Klassen erst ab einer Bauart bestimmten Höchstgeschwindigkeit von mehr als 45 km/h. </w:t>
      </w:r>
    </w:p>
    <w:p w:rsidR="009601F8" w:rsidRPr="006D47A8" w:rsidRDefault="009601F8" w:rsidP="009601F8">
      <w:r w:rsidRPr="00293E60">
        <w:rPr>
          <w:color w:val="000000" w:themeColor="text1"/>
        </w:rPr>
        <w:t xml:space="preserve">Das hat zur Folge, dass </w:t>
      </w:r>
      <w:r>
        <w:rPr>
          <w:color w:val="000000" w:themeColor="text1"/>
        </w:rPr>
        <w:t xml:space="preserve">die Fahrerlaubnisklasse </w:t>
      </w:r>
      <w:r w:rsidR="00A53D75">
        <w:rPr>
          <w:color w:val="000000" w:themeColor="text1"/>
        </w:rPr>
        <w:t>B</w:t>
      </w:r>
      <w:r>
        <w:rPr>
          <w:color w:val="000000" w:themeColor="text1"/>
        </w:rPr>
        <w:t xml:space="preserve"> </w:t>
      </w:r>
      <w:r w:rsidRPr="00293E60">
        <w:rPr>
          <w:color w:val="000000" w:themeColor="text1"/>
        </w:rPr>
        <w:t>Anwendung findet.</w:t>
      </w:r>
    </w:p>
    <w:p w:rsidR="009601F8" w:rsidRDefault="009601F8" w:rsidP="009601F8">
      <w:pPr>
        <w:rPr>
          <w:color w:val="000000" w:themeColor="text1"/>
        </w:rPr>
      </w:pPr>
    </w:p>
    <w:p w:rsidR="005E0B3C" w:rsidRDefault="009601F8" w:rsidP="009601F8">
      <w:r>
        <w:rPr>
          <w:color w:val="000000" w:themeColor="text1"/>
        </w:rPr>
        <w:t>Die/der Beschuldigte ist nicht im Besitz der erforderlichen Fahrerlaubnis. Daher liegt eine Straftat entgegen § 21 StVG vor.</w:t>
      </w:r>
    </w:p>
    <w:p w:rsidR="00BC0423" w:rsidRDefault="00BC0423">
      <w:pPr>
        <w:rPr>
          <w:color w:val="000000" w:themeColor="text1"/>
        </w:rPr>
      </w:pPr>
    </w:p>
    <w:p w:rsidR="001D52AA" w:rsidRDefault="001D52AA"/>
    <w:p w:rsidR="001D52AA" w:rsidRDefault="00D748A6">
      <w:r>
        <w:t>3.</w:t>
      </w:r>
      <w:r>
        <w:tab/>
      </w:r>
      <w:r w:rsidR="001D52AA">
        <w:t>Versicherung</w:t>
      </w:r>
    </w:p>
    <w:p w:rsidR="00D748A6" w:rsidRDefault="00D748A6">
      <w:r>
        <w:tab/>
        <w:t>Verstoß gegen § 6 PflVG</w:t>
      </w:r>
    </w:p>
    <w:p w:rsidR="001D52AA" w:rsidRDefault="001D52AA"/>
    <w:p w:rsidR="00777B5C" w:rsidRDefault="00777B5C">
      <w:r>
        <w:lastRenderedPageBreak/>
        <w:t xml:space="preserve">Der E-Tretroller muss als zulassungsfreies Kleinkraftrad gemäß § 4 III FZV mit einem Versicherungskennzeichen entsprechend § 26 FZV ausgeschildert sein (eine Versicherungsplakette </w:t>
      </w:r>
      <w:proofErr w:type="spellStart"/>
      <w:r>
        <w:t>i.S.d</w:t>
      </w:r>
      <w:proofErr w:type="spellEnd"/>
      <w:r>
        <w:t xml:space="preserve">. </w:t>
      </w:r>
      <w:proofErr w:type="spellStart"/>
      <w:r>
        <w:t>eKFV</w:t>
      </w:r>
      <w:proofErr w:type="spellEnd"/>
      <w:r>
        <w:t xml:space="preserve"> scheidet ohnehin aus, da der in Rede stehende E-Tretroller dieser Verordnung nicht unterfällt). </w:t>
      </w:r>
    </w:p>
    <w:p w:rsidR="001D52AA" w:rsidRDefault="001D52AA">
      <w:r>
        <w:t xml:space="preserve">An dem </w:t>
      </w:r>
      <w:r w:rsidR="00F5098C">
        <w:t>E</w:t>
      </w:r>
      <w:r w:rsidR="00777B5C">
        <w:t>-Tretroller war jedoch kein</w:t>
      </w:r>
      <w:r>
        <w:t xml:space="preserve"> Versicherungs</w:t>
      </w:r>
      <w:r w:rsidR="00777B5C">
        <w:t>kennzeichen</w:t>
      </w:r>
      <w:r>
        <w:t xml:space="preserve"> angebracht; das Bestehen eines Versicherungsvertrages wurde nicht dargelegt. Das PflVG stellt jedoch auf den formellen Bestand eines Versicherungsvertrages ab</w:t>
      </w:r>
      <w:r w:rsidR="005B694D">
        <w:t>.</w:t>
      </w:r>
      <w:r>
        <w:t xml:space="preserve"> Daher ist der Verdacht auf eine Straftat </w:t>
      </w:r>
      <w:proofErr w:type="spellStart"/>
      <w:r>
        <w:t>i.S.d</w:t>
      </w:r>
      <w:proofErr w:type="spellEnd"/>
      <w:r>
        <w:t>. § 6 PflVG gegeben.</w:t>
      </w:r>
    </w:p>
    <w:p w:rsidR="001D52AA" w:rsidRDefault="001D52AA"/>
    <w:p w:rsidR="001D52AA" w:rsidRDefault="001D52AA"/>
    <w:p w:rsidR="001D52AA" w:rsidRDefault="001D52AA"/>
    <w:sectPr w:rsidR="001D52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8B" w:rsidRDefault="00FD498B" w:rsidP="00FD498B">
      <w:r>
        <w:separator/>
      </w:r>
    </w:p>
  </w:endnote>
  <w:endnote w:type="continuationSeparator" w:id="0">
    <w:p w:rsidR="00FD498B" w:rsidRDefault="00FD498B" w:rsidP="00FD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8B" w:rsidRDefault="00FD498B" w:rsidP="00FD498B">
      <w:r>
        <w:separator/>
      </w:r>
    </w:p>
  </w:footnote>
  <w:footnote w:type="continuationSeparator" w:id="0">
    <w:p w:rsidR="00FD498B" w:rsidRDefault="00FD498B" w:rsidP="00FD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8B"/>
    <w:rsid w:val="00032BB9"/>
    <w:rsid w:val="000921EE"/>
    <w:rsid w:val="000D2575"/>
    <w:rsid w:val="00104731"/>
    <w:rsid w:val="00112C34"/>
    <w:rsid w:val="00193B48"/>
    <w:rsid w:val="001977B1"/>
    <w:rsid w:val="001D52AA"/>
    <w:rsid w:val="001E24EA"/>
    <w:rsid w:val="00216EFE"/>
    <w:rsid w:val="002213BA"/>
    <w:rsid w:val="002C680D"/>
    <w:rsid w:val="002D112A"/>
    <w:rsid w:val="002E6332"/>
    <w:rsid w:val="002F0CE2"/>
    <w:rsid w:val="003023D9"/>
    <w:rsid w:val="00330618"/>
    <w:rsid w:val="00351A22"/>
    <w:rsid w:val="00384EB4"/>
    <w:rsid w:val="00441E31"/>
    <w:rsid w:val="00515005"/>
    <w:rsid w:val="005B694D"/>
    <w:rsid w:val="005E0B3C"/>
    <w:rsid w:val="005E75AA"/>
    <w:rsid w:val="0065149C"/>
    <w:rsid w:val="006D47A8"/>
    <w:rsid w:val="00777B5C"/>
    <w:rsid w:val="007D7832"/>
    <w:rsid w:val="00851145"/>
    <w:rsid w:val="00892057"/>
    <w:rsid w:val="008B3ABE"/>
    <w:rsid w:val="008C1AF4"/>
    <w:rsid w:val="00913AE6"/>
    <w:rsid w:val="00924B73"/>
    <w:rsid w:val="009601F8"/>
    <w:rsid w:val="00994051"/>
    <w:rsid w:val="00997175"/>
    <w:rsid w:val="00A32FB3"/>
    <w:rsid w:val="00A53D75"/>
    <w:rsid w:val="00AA7087"/>
    <w:rsid w:val="00AB79E4"/>
    <w:rsid w:val="00AC404F"/>
    <w:rsid w:val="00B324B9"/>
    <w:rsid w:val="00B5572D"/>
    <w:rsid w:val="00B6327E"/>
    <w:rsid w:val="00B7597D"/>
    <w:rsid w:val="00B96607"/>
    <w:rsid w:val="00BC0423"/>
    <w:rsid w:val="00C30900"/>
    <w:rsid w:val="00CC48AE"/>
    <w:rsid w:val="00D0263A"/>
    <w:rsid w:val="00D07CF6"/>
    <w:rsid w:val="00D748A6"/>
    <w:rsid w:val="00DA15C5"/>
    <w:rsid w:val="00ED4950"/>
    <w:rsid w:val="00F24484"/>
    <w:rsid w:val="00F5098C"/>
    <w:rsid w:val="00F90832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80D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324B9"/>
    <w:rPr>
      <w:b/>
      <w:bCs/>
    </w:rPr>
  </w:style>
  <w:style w:type="paragraph" w:styleId="Listenabsatz">
    <w:name w:val="List Paragraph"/>
    <w:basedOn w:val="Standard"/>
    <w:uiPriority w:val="34"/>
    <w:qFormat/>
    <w:rsid w:val="00B324B9"/>
    <w:pPr>
      <w:ind w:left="720" w:hanging="709"/>
      <w:contextualSpacing/>
    </w:pPr>
  </w:style>
  <w:style w:type="paragraph" w:styleId="Funotentext">
    <w:name w:val="footnote text"/>
    <w:basedOn w:val="Standard"/>
    <w:link w:val="FunotentextZchn"/>
    <w:unhideWhenUsed/>
    <w:rsid w:val="00FD498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D498B"/>
    <w:rPr>
      <w:rFonts w:ascii="Arial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nhideWhenUsed/>
    <w:rsid w:val="00FD498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C4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404F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40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404F"/>
    <w:rPr>
      <w:rFonts w:ascii="Arial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80D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324B9"/>
    <w:rPr>
      <w:b/>
      <w:bCs/>
    </w:rPr>
  </w:style>
  <w:style w:type="paragraph" w:styleId="Listenabsatz">
    <w:name w:val="List Paragraph"/>
    <w:basedOn w:val="Standard"/>
    <w:uiPriority w:val="34"/>
    <w:qFormat/>
    <w:rsid w:val="00B324B9"/>
    <w:pPr>
      <w:ind w:left="720" w:hanging="709"/>
      <w:contextualSpacing/>
    </w:pPr>
  </w:style>
  <w:style w:type="paragraph" w:styleId="Funotentext">
    <w:name w:val="footnote text"/>
    <w:basedOn w:val="Standard"/>
    <w:link w:val="FunotentextZchn"/>
    <w:unhideWhenUsed/>
    <w:rsid w:val="00FD498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D498B"/>
    <w:rPr>
      <w:rFonts w:ascii="Arial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nhideWhenUsed/>
    <w:rsid w:val="00FD498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C4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404F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40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404F"/>
    <w:rPr>
      <w:rFonts w:ascii="Arial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Huppertz2014</dc:creator>
  <cp:lastModifiedBy>Huppertz2014</cp:lastModifiedBy>
  <cp:revision>18</cp:revision>
  <dcterms:created xsi:type="dcterms:W3CDTF">2019-10-04T14:36:00Z</dcterms:created>
  <dcterms:modified xsi:type="dcterms:W3CDTF">2019-12-31T06:16:00Z</dcterms:modified>
</cp:coreProperties>
</file>